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01021C" w:rsidRDefault="0001021C" w:rsidP="0001021C">
            <w:pPr>
              <w:jc w:val="right"/>
              <w:rPr>
                <w:i/>
                <w:sz w:val="16"/>
                <w:szCs w:val="16"/>
              </w:rPr>
            </w:pP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  <w:bookmarkStart w:id="0" w:name="_GoBack"/>
      <w:bookmarkEnd w:id="0"/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происшествиях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процесса,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процесса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34799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34799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34799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34799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34799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34799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4799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4799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4799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4799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4799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4799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4799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4799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устанавливает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промышленной, экологической, пожарной безопасности, охраны труда, предупреждения и ликви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веществ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 xml:space="preserve">случай на производстве, повлекший за собой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разлив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 xml:space="preserve">независимое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происшествию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Классификатором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токсического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информации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информации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своевременности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достоверности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происшестви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осуществляется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организаци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направляется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 xml:space="preserve">омента обнаружения происшествия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 xml:space="preserve">Оперативное сообщение в Компанию направляется в адрес Департамента по добыче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диспетчерскую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Компании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информацию;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информацию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015E81">
        <w:t xml:space="preserve">мониторинг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решений,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случая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подписания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пожара,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происшествия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Росприроднадзора,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Прокуратуры и других государственных органов (Копии приказа (распоряжения) о проверке, акты, предписания, план мероприятий по устранению нарушений, выписки из журнала выявления фактов нарушений требований по обеспечению промышленной безопасности ОПО при осуществлении постоянного государственного надзора, а также уведомление о направлении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поступления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государственной статистики от 23 декабря 2009 г. №311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контроля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Форма статистического наблюдения №1-Т «Сведения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Форма статистического наблюдения №7-Т «Сведения о травматизме на производстве и профессиональных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апреля;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«Славнефть-Красноярскнефтегаз»,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месяца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организациями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подрядными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(водхоз) «Сведения об использовании воды» утверждена Приказом Росстата от 19.10.2009 №230 с изменениями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«Сведения о текущих затратах на охрану окружающей среды и экологических платежах» утверждена  Приказом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воздуха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законодательства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 xml:space="preserve">Расчет платежей за негативное воздействие на окружающую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получения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программы, о внесении изменений в процессы обращения с отходами и другие изменения, связанные с проектными и разрешительными документами (ПНООЛР, ПДВ и т.д.) и последующими потенциальными рисками предъявления претензий со стороны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принятия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дочерним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движения»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осуществлении производственного контроля за соблюдением требований промышленной безопасности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 xml:space="preserve">Постановление Минтруда РФ от 24.10.2002 №73 «Об утверждении форм документов,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оложения об особенностях расследования несчастных случаев на производстве в отдельных отраслях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FF2E5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35E6F1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475E2D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F4822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E2324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8C31EA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8320F6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D03E8E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2BA2B0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2AF521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7ACA5D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77079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0D990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A3A4B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136A66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0794B2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70FB5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AD1AB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FB9C88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2E6288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2F6A3A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корректировки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промышленной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трудоспособности,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квалифицирован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газопроводов, выход из строя газового  оборудования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токопроводах, вызвавшая нарушение функционирования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которого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трубопроводов, вызвавшие нарушение функционирования технологического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функционирования технологической установки в течение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газифицированных  печах,  топках  и  газоходах котлов, агрегатах, вызвавшие их местные разрушения или отключения.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токопроводах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пострадавших.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строительстве,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трубопроводов, вызвавшие нарушение функционирования технологического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функционирования технологического объекта менее 1 суток,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работающих под давлением, трубопроводов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отключение или ограничение работоспособности оборудования, приведшее к нарушению процесса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электрооборудования,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отдельно стоящих бытовых домиков (бытовок).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состава, тормозной системы и автосцепного оборудования, не  повлекшие  сход подвижного состава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твердым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твердым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твердым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29"/>
        <w:gridCol w:w="3242"/>
        <w:gridCol w:w="1071"/>
        <w:gridCol w:w="1065"/>
        <w:gridCol w:w="1065"/>
        <w:gridCol w:w="1071"/>
        <w:gridCol w:w="1065"/>
        <w:gridCol w:w="1065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случаи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производстве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заболевания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признанные по итогам расследования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медицинской помощи (микротравма)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заболеваниям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алкогольного или наркотического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последствиями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происшествий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происшествия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99B" w:rsidRDefault="0034799B">
      <w:r>
        <w:separator/>
      </w:r>
    </w:p>
  </w:endnote>
  <w:endnote w:type="continuationSeparator" w:id="0">
    <w:p w:rsidR="0034799B" w:rsidRDefault="0034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A715A">
      <w:rPr>
        <w:rStyle w:val="a9"/>
        <w:noProof/>
      </w:rPr>
      <w:t>3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A715A">
      <w:rPr>
        <w:rStyle w:val="a9"/>
        <w:noProof/>
      </w:rPr>
      <w:t>21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99B" w:rsidRDefault="0034799B">
      <w:r>
        <w:separator/>
      </w:r>
    </w:p>
  </w:footnote>
  <w:footnote w:type="continuationSeparator" w:id="0">
    <w:p w:rsidR="0034799B" w:rsidRDefault="0034799B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4799B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A715A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  <w15:docId w15:val="{8AAFF47D-F88B-446E-84F3-8CB43B0F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7F5DE-39D3-40B4-ABC5-1D819E28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8495</Words>
  <Characters>48428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56810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Бутин Константин Сергеевич</cp:lastModifiedBy>
  <cp:revision>5</cp:revision>
  <cp:lastPrinted>2014-07-16T09:01:00Z</cp:lastPrinted>
  <dcterms:created xsi:type="dcterms:W3CDTF">2015-10-08T06:50:00Z</dcterms:created>
  <dcterms:modified xsi:type="dcterms:W3CDTF">2015-12-22T07:19:00Z</dcterms:modified>
</cp:coreProperties>
</file>